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ED89" w14:textId="7795BF0E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617268C6" w14:textId="2606CC45" w:rsidR="00D95C88" w:rsidRPr="0017060B" w:rsidRDefault="00094FE8" w:rsidP="00A46FBB">
      <w:pPr>
        <w:textAlignment w:val="baseline"/>
        <w:rPr>
          <w:rFonts w:ascii="微軟正黑體" w:eastAsia="微軟正黑體" w:hAnsi="微軟正黑體" w:cs="Calibri"/>
          <w:b/>
          <w:bCs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 xml:space="preserve">    </w:t>
      </w:r>
      <w:r w:rsidR="0017060B"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E525F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2春</w:t>
      </w:r>
      <w:r w:rsidR="001913C8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</w:t>
      </w:r>
      <w:r w:rsidR="009741FD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</w:t>
      </w: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r w:rsidR="00FD10D7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4D6E11">
        <w:rPr>
          <w:rFonts w:ascii="微軟正黑體" w:eastAsia="微軟正黑體" w:hAnsi="微軟正黑體" w:hint="eastAsia"/>
          <w:b/>
          <w:sz w:val="28"/>
          <w:szCs w:val="24"/>
        </w:rPr>
        <w:t>辦公室情境英語會話(中高級)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10910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5953"/>
      </w:tblGrid>
      <w:tr w:rsidR="00D95C88" w:rsidRPr="00AB0E5A" w14:paraId="7AD4F076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D2A631F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一、招生對象：</w:t>
            </w:r>
          </w:p>
        </w:tc>
        <w:tc>
          <w:tcPr>
            <w:tcW w:w="8505" w:type="dxa"/>
            <w:gridSpan w:val="2"/>
            <w:vAlign w:val="center"/>
          </w:tcPr>
          <w:p w14:paraId="5E298B61" w14:textId="0A4D06FF" w:rsidR="00D95C88" w:rsidRPr="00E13ADC" w:rsidRDefault="006D18FA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高中英文程度</w:t>
            </w:r>
            <w:r w:rsidR="00393150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以上，</w:t>
            </w: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或T</w:t>
            </w:r>
            <w:r w:rsidRPr="00E13AD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OEIC</w:t>
            </w: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 w:rsidRPr="00E13AD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</w:t>
            </w:r>
            <w:r w:rsidR="00157DED" w:rsidRPr="00E13AD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Pr="00E13AD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分以上，</w:t>
            </w:r>
            <w:r w:rsidR="001D551D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希望</w:t>
            </w:r>
            <w:r w:rsidR="0045487A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在職場英語的領域上，</w:t>
            </w:r>
            <w:r w:rsidR="00C075C4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改善</w:t>
            </w: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口</w:t>
            </w:r>
            <w:r w:rsidR="0045487A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語</w:t>
            </w:r>
            <w:r w:rsidR="00C075C4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技巧</w:t>
            </w:r>
            <w:r w:rsidR="00741600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面</w:t>
            </w:r>
            <w:r w:rsidR="00806D66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、增進聽力理解力</w:t>
            </w:r>
            <w:r w:rsidR="0023022B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及擴大字彙</w:t>
            </w:r>
            <w:r w:rsidR="00741600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片語</w:t>
            </w:r>
            <w:r w:rsidR="0023022B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量</w:t>
            </w: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的學員</w:t>
            </w:r>
            <w:r w:rsidR="0023022B" w:rsidRPr="00E13ADC">
              <w:rPr>
                <w:rFonts w:ascii="微軟正黑體" w:eastAsia="微軟正黑體" w:hAnsi="微軟正黑體" w:cs="Arial"/>
                <w:sz w:val="24"/>
                <w:szCs w:val="24"/>
                <w:shd w:val="clear" w:color="auto" w:fill="FFFFFF"/>
                <w:lang w:eastAsia="zh-TW"/>
              </w:rPr>
              <w:t>。</w:t>
            </w:r>
          </w:p>
        </w:tc>
      </w:tr>
      <w:tr w:rsidR="00D95C88" w:rsidRPr="00AB0E5A" w14:paraId="4CB32CAA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619D21B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二、課程目標：</w:t>
            </w:r>
          </w:p>
        </w:tc>
        <w:tc>
          <w:tcPr>
            <w:tcW w:w="8505" w:type="dxa"/>
            <w:gridSpan w:val="2"/>
            <w:vAlign w:val="center"/>
          </w:tcPr>
          <w:p w14:paraId="379E3DBC" w14:textId="68E84B3E" w:rsidR="00D95C88" w:rsidRPr="00E13ADC" w:rsidRDefault="00D92BD2" w:rsidP="000B09CB">
            <w:pPr>
              <w:pStyle w:val="TableParagraph"/>
              <w:spacing w:line="360" w:lineRule="exact"/>
              <w:rPr>
                <w:rFonts w:ascii="微軟正黑體" w:eastAsia="微軟正黑體" w:hAnsi="微軟正黑體" w:cs="Arial"/>
                <w:sz w:val="24"/>
                <w:szCs w:val="24"/>
                <w:shd w:val="clear" w:color="auto" w:fill="FFFFFF"/>
                <w:lang w:eastAsia="zh-TW"/>
              </w:rPr>
            </w:pPr>
            <w:r w:rsidRPr="00E13ADC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透過</w:t>
            </w:r>
            <w:r w:rsidR="00806D66" w:rsidRPr="00E13ADC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不同</w:t>
            </w:r>
            <w:r w:rsidR="0023022B" w:rsidRPr="00E13ADC">
              <w:rPr>
                <w:rFonts w:ascii="微軟正黑體" w:eastAsia="微軟正黑體" w:hAnsi="微軟正黑體" w:cs="Calibri" w:hint="eastAsia"/>
                <w:sz w:val="24"/>
                <w:szCs w:val="24"/>
                <w:lang w:eastAsia="zh-TW"/>
              </w:rPr>
              <w:t>辦公室</w:t>
            </w:r>
            <w:r w:rsidR="0023022B" w:rsidRPr="00E13ADC">
              <w:rPr>
                <w:rFonts w:ascii="微軟正黑體" w:eastAsia="微軟正黑體" w:hAnsi="微軟正黑體" w:cs="Arial"/>
                <w:sz w:val="24"/>
                <w:szCs w:val="24"/>
                <w:shd w:val="clear" w:color="auto" w:fill="FFFFFF"/>
                <w:lang w:eastAsia="zh-TW"/>
              </w:rPr>
              <w:t>情境</w:t>
            </w:r>
            <w:r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的</w:t>
            </w:r>
            <w:r w:rsidR="00C85F79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設計</w:t>
            </w:r>
            <w:r w:rsidR="00157DED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及鋪陳，</w:t>
            </w:r>
            <w:r w:rsidR="00C85F79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讓學員</w:t>
            </w:r>
            <w:r w:rsidR="0023022B" w:rsidRPr="00E13ADC">
              <w:rPr>
                <w:rFonts w:ascii="微軟正黑體" w:eastAsia="微軟正黑體" w:hAnsi="微軟正黑體" w:cs="Arial"/>
                <w:sz w:val="24"/>
                <w:szCs w:val="24"/>
                <w:shd w:val="clear" w:color="auto" w:fill="FFFFFF"/>
                <w:lang w:eastAsia="zh-TW"/>
              </w:rPr>
              <w:t>演練</w:t>
            </w:r>
            <w:r w:rsidR="00C85F79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實用</w:t>
            </w:r>
            <w:r w:rsidR="00157DED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的</w:t>
            </w:r>
            <w:r w:rsidR="00D33D8B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職場</w:t>
            </w:r>
            <w:r w:rsidR="00C85F79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英語</w:t>
            </w:r>
            <w:r w:rsidR="0023022B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="00732C01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例如</w:t>
            </w:r>
            <w:r w:rsidR="00732C01" w:rsidRPr="00E13ADC">
              <w:rPr>
                <w:rFonts w:ascii="微軟正黑體" w:eastAsia="微軟正黑體" w:hAnsi="微軟正黑體" w:cs="Arial"/>
                <w:sz w:val="24"/>
                <w:szCs w:val="24"/>
                <w:shd w:val="clear" w:color="auto" w:fill="FFFFFF"/>
                <w:lang w:eastAsia="zh-TW"/>
              </w:rPr>
              <w:t>電話接聽</w:t>
            </w:r>
            <w:r w:rsidR="00011057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、</w:t>
            </w:r>
            <w:r w:rsidR="001D551D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徵才</w:t>
            </w:r>
            <w:r w:rsidR="00732C01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面試、</w:t>
            </w:r>
            <w:r w:rsidR="00011057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自我介紹、</w:t>
            </w:r>
            <w:r w:rsidR="00C66A60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人事</w:t>
            </w:r>
            <w:r w:rsidR="001D551D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社交、</w:t>
            </w:r>
            <w:r w:rsidR="00D33D8B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利益</w:t>
            </w:r>
            <w:r w:rsidR="00C66A60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競爭</w:t>
            </w:r>
            <w:r w:rsidR="00D33D8B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、文化異同、</w:t>
            </w:r>
            <w:r w:rsidR="00732C01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衝突調解、</w:t>
            </w:r>
            <w:r w:rsidR="001D551D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簡報</w:t>
            </w:r>
            <w:r w:rsidR="00C85F79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演</w:t>
            </w:r>
            <w:r w:rsidR="00393150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說</w:t>
            </w:r>
            <w:r w:rsidR="001D551D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、</w:t>
            </w:r>
            <w:r w:rsidR="00732C01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開會討論、</w:t>
            </w:r>
            <w:r w:rsidR="00732C01" w:rsidRPr="00E13ADC">
              <w:rPr>
                <w:rFonts w:ascii="微軟正黑體" w:eastAsia="微軟正黑體" w:hAnsi="微軟正黑體" w:cs="Arial"/>
                <w:sz w:val="24"/>
                <w:szCs w:val="24"/>
                <w:shd w:val="clear" w:color="auto" w:fill="FFFFFF"/>
                <w:lang w:eastAsia="zh-TW"/>
              </w:rPr>
              <w:t>績效考核</w:t>
            </w:r>
            <w:r w:rsidR="00732C01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、升遷加薪等</w:t>
            </w:r>
            <w:r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="00A41A19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藉以提升</w:t>
            </w:r>
            <w:r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學員英語表達的經驗值、溝通力與自信心</w:t>
            </w:r>
            <w:r w:rsidR="00A41A19" w:rsidRPr="00E13ADC">
              <w:rPr>
                <w:rFonts w:ascii="微軟正黑體" w:eastAsia="微軟正黑體" w:hAnsi="微軟正黑體" w:cs="Arial" w:hint="eastAsia"/>
                <w:sz w:val="24"/>
                <w:szCs w:val="24"/>
                <w:shd w:val="clear" w:color="auto" w:fill="FFFFFF"/>
                <w:lang w:eastAsia="zh-TW"/>
              </w:rPr>
              <w:t>。</w:t>
            </w:r>
          </w:p>
        </w:tc>
      </w:tr>
      <w:tr w:rsidR="00D95C88" w:rsidRPr="00AB0E5A" w14:paraId="63832897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0C547A8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三、授課方法：</w:t>
            </w:r>
          </w:p>
        </w:tc>
        <w:tc>
          <w:tcPr>
            <w:tcW w:w="8505" w:type="dxa"/>
            <w:gridSpan w:val="2"/>
            <w:vAlign w:val="center"/>
          </w:tcPr>
          <w:p w14:paraId="7B5ABFF6" w14:textId="6D31CAF6" w:rsidR="00D95C88" w:rsidRPr="00E13ADC" w:rsidRDefault="006D18FA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沉浸式</w:t>
            </w:r>
            <w:r w:rsidR="00B53DE2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全</w:t>
            </w:r>
            <w:r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英語教學</w:t>
            </w:r>
            <w:r w:rsidR="00B53DE2" w:rsidRPr="00E13AD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及互動，學員將透過大量使用英語而自然習得英語。</w:t>
            </w:r>
          </w:p>
        </w:tc>
      </w:tr>
      <w:tr w:rsidR="00D95C88" w:rsidRPr="00AB0E5A" w14:paraId="3167B775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9B91C2C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四、教材：</w:t>
            </w:r>
          </w:p>
        </w:tc>
        <w:tc>
          <w:tcPr>
            <w:tcW w:w="8505" w:type="dxa"/>
            <w:gridSpan w:val="2"/>
            <w:vAlign w:val="center"/>
          </w:tcPr>
          <w:p w14:paraId="0D7A8C5E" w14:textId="21280140" w:rsidR="00D95C88" w:rsidRPr="002B47D1" w:rsidRDefault="00931ADA" w:rsidP="000B09CB">
            <w:pPr>
              <w:spacing w:line="360" w:lineRule="exact"/>
              <w:rPr>
                <w:rFonts w:ascii="微軟正黑體" w:eastAsia="微軟正黑體" w:hAnsi="微軟正黑體"/>
                <w:i/>
                <w:szCs w:val="24"/>
              </w:rPr>
            </w:pPr>
            <w:r w:rsidRPr="002B47D1">
              <w:rPr>
                <w:rFonts w:ascii="微軟正黑體" w:eastAsia="微軟正黑體" w:hAnsi="微軟正黑體" w:hint="eastAsia"/>
                <w:szCs w:val="24"/>
              </w:rPr>
              <w:t>上課前一週公布</w:t>
            </w:r>
            <w:r w:rsidR="00081BC1" w:rsidRPr="002B47D1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D95C88" w:rsidRPr="00AB0E5A" w14:paraId="323B29D6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2F5DE04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五、上課期間：</w:t>
            </w:r>
          </w:p>
        </w:tc>
        <w:tc>
          <w:tcPr>
            <w:tcW w:w="8505" w:type="dxa"/>
            <w:gridSpan w:val="2"/>
            <w:vAlign w:val="center"/>
          </w:tcPr>
          <w:tbl>
            <w:tblPr>
              <w:tblW w:w="84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47"/>
            </w:tblGrid>
            <w:tr w:rsidR="00CE6D2B" w:rsidRPr="002B47D1" w14:paraId="57210003" w14:textId="77777777" w:rsidTr="004D6E11">
              <w:trPr>
                <w:trHeight w:val="884"/>
              </w:trPr>
              <w:tc>
                <w:tcPr>
                  <w:tcW w:w="8447" w:type="dxa"/>
                </w:tcPr>
                <w:p w14:paraId="3BE8CA93" w14:textId="3871D88C" w:rsidR="00F021FE" w:rsidRDefault="00F021FE" w:rsidP="00323673">
                  <w:pPr>
                    <w:pStyle w:val="TableParagraph"/>
                    <w:spacing w:line="360" w:lineRule="exact"/>
                    <w:ind w:right="939"/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F323F2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111.3.1</w:t>
                  </w:r>
                  <w:r w:rsidR="004D6E11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6</w:t>
                  </w:r>
                  <w:r w:rsidRPr="00F323F2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 xml:space="preserve"> – </w:t>
                  </w:r>
                  <w:r w:rsidRPr="00F323F2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111.6.</w:t>
                  </w:r>
                  <w:r w:rsidR="004D6E11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</w:t>
                  </w:r>
                </w:p>
                <w:p w14:paraId="5A6B080F" w14:textId="15641791" w:rsidR="00CE6D2B" w:rsidRPr="002B47D1" w:rsidRDefault="00CE6D2B" w:rsidP="00323673">
                  <w:pPr>
                    <w:pStyle w:val="TableParagraph"/>
                    <w:spacing w:line="360" w:lineRule="exact"/>
                    <w:ind w:right="939"/>
                    <w:jc w:val="both"/>
                    <w:rPr>
                      <w:rFonts w:ascii="微軟正黑體" w:eastAsia="微軟正黑體" w:hAnsi="微軟正黑體" w:cs="Calibri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</w:pPr>
                  <w:r w:rsidRPr="002B47D1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280A67C1" w14:textId="77777777" w:rsidR="00CE6D2B" w:rsidRPr="002B47D1" w:rsidRDefault="00CE6D2B" w:rsidP="000B09CB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AB0E5A" w14:paraId="1F5E0D1B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2C0BE9A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六、上課時間：</w:t>
            </w:r>
          </w:p>
        </w:tc>
        <w:tc>
          <w:tcPr>
            <w:tcW w:w="8505" w:type="dxa"/>
            <w:gridSpan w:val="2"/>
            <w:vAlign w:val="center"/>
          </w:tcPr>
          <w:p w14:paraId="575CD4D6" w14:textId="783F3151" w:rsidR="00D95C88" w:rsidRPr="00F323F2" w:rsidRDefault="00094FE8" w:rsidP="007B53D9">
            <w:pPr>
              <w:pStyle w:val="TableParagraph"/>
              <w:spacing w:line="360" w:lineRule="exact"/>
              <w:ind w:right="939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="0017060B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4D6E1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三</w:t>
            </w:r>
            <w:r w:rsidR="0017060B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) 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</w:t>
            </w:r>
            <w:r w:rsidR="00582DF6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8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="00582DF6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 ~ 21:</w:t>
            </w:r>
            <w:r w:rsidR="00582DF6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1A4691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5D71C179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62985D8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七、上課地點：</w:t>
            </w:r>
          </w:p>
        </w:tc>
        <w:tc>
          <w:tcPr>
            <w:tcW w:w="8505" w:type="dxa"/>
            <w:gridSpan w:val="2"/>
            <w:vAlign w:val="center"/>
          </w:tcPr>
          <w:p w14:paraId="3200A2C9" w14:textId="77777777" w:rsidR="00D95C88" w:rsidRPr="002B47D1" w:rsidRDefault="00DA4022" w:rsidP="000B09C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2B47D1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75BA6224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0183198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八、授課教師：</w:t>
            </w:r>
          </w:p>
        </w:tc>
        <w:tc>
          <w:tcPr>
            <w:tcW w:w="8505" w:type="dxa"/>
            <w:gridSpan w:val="2"/>
            <w:vAlign w:val="center"/>
          </w:tcPr>
          <w:p w14:paraId="6B3390F9" w14:textId="77777777" w:rsidR="00D95C88" w:rsidRPr="002B47D1" w:rsidRDefault="00716B8A" w:rsidP="000B09CB">
            <w:pPr>
              <w:pStyle w:val="TableParagraph"/>
              <w:tabs>
                <w:tab w:val="left" w:pos="1426"/>
              </w:tabs>
              <w:spacing w:line="360" w:lineRule="exact"/>
              <w:ind w:right="2686"/>
              <w:jc w:val="both"/>
              <w:rPr>
                <w:rFonts w:ascii="微軟正黑體" w:eastAsia="微軟正黑體" w:hAnsi="微軟正黑體" w:cs="Calibri"/>
                <w:b/>
                <w:bCs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胡佳毓</w:t>
            </w:r>
            <w:r w:rsidR="00022B8B" w:rsidRPr="002B47D1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老師</w:t>
            </w:r>
          </w:p>
          <w:p w14:paraId="344D8AEE" w14:textId="298D633E" w:rsidR="00C30184" w:rsidRPr="002B47D1" w:rsidRDefault="00C30184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現職：</w:t>
            </w:r>
            <w:r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中央大學語言中心兼任</w:t>
            </w:r>
            <w:r w:rsidR="00E86BCE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英文</w:t>
            </w:r>
            <w:r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講師</w:t>
            </w:r>
            <w:r w:rsidR="00FC2D2F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、清華大學</w:t>
            </w:r>
            <w:r w:rsidR="00E86BCE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英語教育</w:t>
            </w:r>
            <w:r w:rsidR="00FC2D2F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中心兼任</w:t>
            </w:r>
            <w:r w:rsidR="00E86BCE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英文</w:t>
            </w:r>
            <w:r w:rsidR="00FC2D2F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講</w:t>
            </w:r>
            <w:r w:rsidR="00FC2D2F"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師</w:t>
            </w:r>
          </w:p>
          <w:p w14:paraId="1DD7AAA6" w14:textId="77777777" w:rsidR="00D95C88" w:rsidRPr="002B47D1" w:rsidRDefault="00C30184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學歷：英國新堡大學口譯碩士</w:t>
            </w:r>
          </w:p>
        </w:tc>
      </w:tr>
      <w:tr w:rsidR="00D95C88" w:rsidRPr="00AB0E5A" w14:paraId="69DFB9D5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A53F5FE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九、評分方式：</w:t>
            </w:r>
          </w:p>
        </w:tc>
        <w:tc>
          <w:tcPr>
            <w:tcW w:w="8505" w:type="dxa"/>
            <w:gridSpan w:val="2"/>
            <w:vAlign w:val="center"/>
          </w:tcPr>
          <w:p w14:paraId="5210CEF0" w14:textId="25297E09" w:rsidR="00D95C88" w:rsidRPr="002B47D1" w:rsidRDefault="00081BC1" w:rsidP="00323673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出席率與上課參與度</w:t>
            </w:r>
          </w:p>
        </w:tc>
      </w:tr>
      <w:tr w:rsidR="00A67B3F" w:rsidRPr="000B09CB" w14:paraId="7501AEEC" w14:textId="77777777" w:rsidTr="00E86BCE">
        <w:trPr>
          <w:jc w:val="center"/>
        </w:trPr>
        <w:tc>
          <w:tcPr>
            <w:tcW w:w="10910" w:type="dxa"/>
            <w:gridSpan w:val="3"/>
            <w:shd w:val="clear" w:color="auto" w:fill="D0CECE" w:themeFill="background2" w:themeFillShade="E6"/>
            <w:vAlign w:val="center"/>
          </w:tcPr>
          <w:p w14:paraId="46E908C1" w14:textId="77777777" w:rsidR="00A67B3F" w:rsidRPr="000B09CB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0B09C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0B09CB" w14:paraId="4BFEE5E2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CA099A1" w14:textId="77777777" w:rsidR="00A67B3F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832A61C" w14:textId="77777777" w:rsidR="00B90A9E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A1B33DF" w14:textId="77777777" w:rsidR="00A67B3F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5953" w:type="dxa"/>
            <w:shd w:val="clear" w:color="auto" w:fill="D0CECE" w:themeFill="background2" w:themeFillShade="E6"/>
            <w:vAlign w:val="center"/>
          </w:tcPr>
          <w:p w14:paraId="30A1D897" w14:textId="77777777" w:rsidR="00A67B3F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0B09CB" w14:paraId="7A468227" w14:textId="77777777" w:rsidTr="00E86BCE">
        <w:trPr>
          <w:jc w:val="center"/>
        </w:trPr>
        <w:tc>
          <w:tcPr>
            <w:tcW w:w="2405" w:type="dxa"/>
          </w:tcPr>
          <w:p w14:paraId="0CC5DE74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2552" w:type="dxa"/>
            <w:vAlign w:val="center"/>
          </w:tcPr>
          <w:p w14:paraId="1DF3C955" w14:textId="77777777" w:rsidR="00B90A9E" w:rsidRPr="000B09CB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0B09C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953" w:type="dxa"/>
            <w:vMerge w:val="restart"/>
          </w:tcPr>
          <w:p w14:paraId="3B940931" w14:textId="77777777" w:rsidR="006441E6" w:rsidRPr="00D62802" w:rsidRDefault="006441E6" w:rsidP="006441E6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9317DFC" w14:textId="77777777" w:rsidR="006441E6" w:rsidRPr="00D62802" w:rsidRDefault="006441E6" w:rsidP="006441E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ABAF694" w14:textId="77777777" w:rsidR="006441E6" w:rsidRPr="00D62802" w:rsidRDefault="006441E6" w:rsidP="006441E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319250ED" w14:textId="77777777" w:rsidR="006441E6" w:rsidRPr="00D62802" w:rsidRDefault="006441E6" w:rsidP="006441E6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74870137" w14:textId="553760AC" w:rsidR="00B90A9E" w:rsidRPr="000B09CB" w:rsidRDefault="006441E6" w:rsidP="006441E6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0B09CB" w14:paraId="0D8585CB" w14:textId="77777777" w:rsidTr="00E86BCE">
        <w:trPr>
          <w:jc w:val="center"/>
        </w:trPr>
        <w:tc>
          <w:tcPr>
            <w:tcW w:w="2405" w:type="dxa"/>
          </w:tcPr>
          <w:p w14:paraId="7DFC1703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0B09C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0B09C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0B09C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0B09C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0B09C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0B09CB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0B09CB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2552" w:type="dxa"/>
            <w:vAlign w:val="center"/>
          </w:tcPr>
          <w:p w14:paraId="4B0BD03D" w14:textId="77777777" w:rsidR="00B90A9E" w:rsidRPr="000B09CB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0B09C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953" w:type="dxa"/>
            <w:vMerge/>
          </w:tcPr>
          <w:p w14:paraId="1F40A1A2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0B09CB" w14:paraId="510FE47E" w14:textId="77777777" w:rsidTr="00E86BCE">
        <w:trPr>
          <w:jc w:val="center"/>
        </w:trPr>
        <w:tc>
          <w:tcPr>
            <w:tcW w:w="2405" w:type="dxa"/>
          </w:tcPr>
          <w:p w14:paraId="566A6A3A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者或開課前兩週報名早鳥優惠者。</w:t>
            </w:r>
          </w:p>
        </w:tc>
        <w:tc>
          <w:tcPr>
            <w:tcW w:w="2552" w:type="dxa"/>
            <w:vAlign w:val="center"/>
          </w:tcPr>
          <w:p w14:paraId="4B7A16B9" w14:textId="77777777" w:rsidR="00B90A9E" w:rsidRPr="000B09CB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0B09C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953" w:type="dxa"/>
            <w:vMerge/>
          </w:tcPr>
          <w:p w14:paraId="25C6A760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0B09CB" w14:paraId="2818CD43" w14:textId="77777777" w:rsidTr="00E86BCE">
        <w:trPr>
          <w:jc w:val="center"/>
        </w:trPr>
        <w:tc>
          <w:tcPr>
            <w:tcW w:w="10910" w:type="dxa"/>
            <w:gridSpan w:val="3"/>
          </w:tcPr>
          <w:p w14:paraId="69BD8EB6" w14:textId="77777777" w:rsidR="00E44BC2" w:rsidRPr="000B09CB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tblpY="94"/>
        <w:tblW w:w="10194" w:type="dxa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0B09CB" w:rsidRPr="000B09CB" w14:paraId="6374A072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5A874174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十一、報名期間：</w:t>
            </w:r>
          </w:p>
        </w:tc>
        <w:tc>
          <w:tcPr>
            <w:tcW w:w="7931" w:type="dxa"/>
            <w:gridSpan w:val="2"/>
          </w:tcPr>
          <w:p w14:paraId="11E6EF3D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0B09CB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0B09CB" w:rsidRPr="000B09CB" w14:paraId="74924D34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0C3C127A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十二、結業證書：</w:t>
            </w:r>
          </w:p>
        </w:tc>
        <w:tc>
          <w:tcPr>
            <w:tcW w:w="7931" w:type="dxa"/>
            <w:gridSpan w:val="2"/>
          </w:tcPr>
          <w:p w14:paraId="779D9CB9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0B09CB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0B09CB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0B09CB" w:rsidRPr="000B09CB" w14:paraId="7A0CF2E9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2BA8C897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十三、退費準則：</w:t>
            </w:r>
          </w:p>
        </w:tc>
        <w:tc>
          <w:tcPr>
            <w:tcW w:w="7931" w:type="dxa"/>
            <w:gridSpan w:val="2"/>
          </w:tcPr>
          <w:p w14:paraId="052416B6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0B09CB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0B09CB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0B09CB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0B09CB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5487ED07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0B09CB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0B09CB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7D9D061F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0B09CB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0B09CB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C00D8A3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0B09CB">
              <w:rPr>
                <w:rFonts w:ascii="微軟正黑體" w:eastAsia="微軟正黑體" w:hAnsi="微軟正黑體"/>
                <w:szCs w:val="24"/>
              </w:rPr>
              <w:t>者，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0B09CB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783A4FB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5CFAC4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0B09CB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0B09CB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0B09CB" w:rsidRPr="000B09CB" w14:paraId="3889F371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5DCFE04F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十四、報名方式：</w:t>
            </w:r>
          </w:p>
        </w:tc>
        <w:tc>
          <w:tcPr>
            <w:tcW w:w="7931" w:type="dxa"/>
            <w:gridSpan w:val="2"/>
          </w:tcPr>
          <w:p w14:paraId="6D17B544" w14:textId="10509EB3" w:rsidR="00084D95" w:rsidRPr="00084D95" w:rsidRDefault="00C84571" w:rsidP="00C84571">
            <w:pPr>
              <w:widowControl/>
              <w:spacing w:line="0" w:lineRule="atLeast"/>
              <w:ind w:leftChars="-42" w:hangingChars="42" w:hanging="101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084D95" w:rsidRPr="00084D95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4191F042" w14:textId="77777777" w:rsidR="00084D95" w:rsidRPr="00084D95" w:rsidRDefault="00084D95" w:rsidP="00C8457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084D95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4232F912" w14:textId="5BF78390" w:rsidR="000B09CB" w:rsidRPr="000B09CB" w:rsidRDefault="00084D95" w:rsidP="00C84571">
            <w:pPr>
              <w:widowControl/>
              <w:spacing w:line="0" w:lineRule="atLeast"/>
              <w:ind w:left="1174" w:hangingChars="489" w:hanging="1174"/>
              <w:rPr>
                <w:rFonts w:ascii="微軟正黑體" w:eastAsia="微軟正黑體" w:hAnsi="微軟正黑體"/>
                <w:szCs w:val="24"/>
              </w:rPr>
            </w:pPr>
            <w:r w:rsidRPr="00084D9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第二階段：等候開課通知；確定可開班後，本中心將會通知已登記者繳交學費(不需預先匯款)。</w:t>
            </w:r>
            <w:r w:rsidR="000B09CB" w:rsidRPr="000B09C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0B09CB" w:rsidRPr="000B09CB" w14:paraId="7350FB41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1F4D0FF8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6A6A4F5E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0B73C4C9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0B09CB" w:rsidRPr="000B09CB" w14:paraId="6BE7945B" w14:textId="77777777" w:rsidTr="000B09CB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04C3DB36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68BD5DFD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0B09CB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0B09CB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0B09CB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43CB95AA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74398407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5D8B089C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電話：(03)4255274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hint="eastAsia"/>
                <w:szCs w:val="24"/>
              </w:rPr>
              <w:t>或 (03)4227151轉33818</w:t>
            </w:r>
          </w:p>
          <w:p w14:paraId="39D6437B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E335C9F" w14:textId="77777777" w:rsidR="000B09CB" w:rsidRPr="000B09CB" w:rsidRDefault="000B09CB">
      <w:pPr>
        <w:rPr>
          <w:rFonts w:ascii="微軟正黑體" w:eastAsia="微軟正黑體" w:hAnsi="微軟正黑體"/>
          <w:szCs w:val="24"/>
        </w:rPr>
      </w:pPr>
    </w:p>
    <w:p w14:paraId="03751974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DD3" w14:textId="77777777" w:rsidR="00300596" w:rsidRDefault="00300596" w:rsidP="00D95C88">
      <w:r>
        <w:separator/>
      </w:r>
    </w:p>
  </w:endnote>
  <w:endnote w:type="continuationSeparator" w:id="0">
    <w:p w14:paraId="39C3EFC7" w14:textId="77777777" w:rsidR="00300596" w:rsidRDefault="00300596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4BEE886E-4644-4446-8066-B3150129D78E}"/>
    <w:embedBold r:id="rId2" w:subsetted="1" w:fontKey="{99DEDF98-F436-44D1-95BE-D611417ABC35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7040" w14:textId="77777777" w:rsidR="00300596" w:rsidRDefault="00300596" w:rsidP="00D95C88">
      <w:r>
        <w:separator/>
      </w:r>
    </w:p>
  </w:footnote>
  <w:footnote w:type="continuationSeparator" w:id="0">
    <w:p w14:paraId="2EBDDE67" w14:textId="77777777" w:rsidR="00300596" w:rsidRDefault="00300596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15D0" w14:textId="77777777" w:rsidR="000F15DF" w:rsidRDefault="00300596">
    <w:pPr>
      <w:pStyle w:val="a3"/>
    </w:pPr>
    <w:r>
      <w:rPr>
        <w:noProof/>
      </w:rPr>
      <w:pict w14:anchorId="644B7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958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300596">
      <w:rPr>
        <w:rFonts w:ascii="微軟正黑體" w:eastAsia="微軟正黑體" w:hAnsi="微軟正黑體"/>
        <w:noProof/>
      </w:rPr>
      <w:pict w14:anchorId="3F31A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53" w14:textId="77777777" w:rsidR="000F15DF" w:rsidRDefault="00300596">
    <w:pPr>
      <w:pStyle w:val="a3"/>
    </w:pPr>
    <w:r>
      <w:rPr>
        <w:noProof/>
      </w:rPr>
      <w:pict w14:anchorId="6F1F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1057"/>
    <w:rsid w:val="00022B8B"/>
    <w:rsid w:val="00030CB7"/>
    <w:rsid w:val="0005141A"/>
    <w:rsid w:val="0005385C"/>
    <w:rsid w:val="00081BC1"/>
    <w:rsid w:val="00084D95"/>
    <w:rsid w:val="00091136"/>
    <w:rsid w:val="00094FE8"/>
    <w:rsid w:val="000A3E4B"/>
    <w:rsid w:val="000A69DB"/>
    <w:rsid w:val="000A6B38"/>
    <w:rsid w:val="000B09CB"/>
    <w:rsid w:val="000B3D87"/>
    <w:rsid w:val="000C08B8"/>
    <w:rsid w:val="000C1ABA"/>
    <w:rsid w:val="000D61A6"/>
    <w:rsid w:val="000E2DBE"/>
    <w:rsid w:val="000E752F"/>
    <w:rsid w:val="000F15DF"/>
    <w:rsid w:val="000F78C3"/>
    <w:rsid w:val="001064F1"/>
    <w:rsid w:val="00110CF2"/>
    <w:rsid w:val="001360B2"/>
    <w:rsid w:val="00157DED"/>
    <w:rsid w:val="001608B4"/>
    <w:rsid w:val="0017060B"/>
    <w:rsid w:val="001913C8"/>
    <w:rsid w:val="001A4691"/>
    <w:rsid w:val="001A4776"/>
    <w:rsid w:val="001A7DA0"/>
    <w:rsid w:val="001B182B"/>
    <w:rsid w:val="001C52A6"/>
    <w:rsid w:val="001C58E2"/>
    <w:rsid w:val="001D551D"/>
    <w:rsid w:val="001D7CC1"/>
    <w:rsid w:val="001F549D"/>
    <w:rsid w:val="00207097"/>
    <w:rsid w:val="002100A4"/>
    <w:rsid w:val="00214510"/>
    <w:rsid w:val="00227036"/>
    <w:rsid w:val="0023022B"/>
    <w:rsid w:val="00241E96"/>
    <w:rsid w:val="002612B7"/>
    <w:rsid w:val="002645BF"/>
    <w:rsid w:val="00267395"/>
    <w:rsid w:val="002701FE"/>
    <w:rsid w:val="002A0ABB"/>
    <w:rsid w:val="002B17BA"/>
    <w:rsid w:val="002B3245"/>
    <w:rsid w:val="002B47D1"/>
    <w:rsid w:val="002C32AF"/>
    <w:rsid w:val="002D4972"/>
    <w:rsid w:val="002D764D"/>
    <w:rsid w:val="002F166A"/>
    <w:rsid w:val="00300596"/>
    <w:rsid w:val="00323673"/>
    <w:rsid w:val="0034756B"/>
    <w:rsid w:val="0035306F"/>
    <w:rsid w:val="003619D8"/>
    <w:rsid w:val="00371999"/>
    <w:rsid w:val="00384C49"/>
    <w:rsid w:val="00393150"/>
    <w:rsid w:val="003A064C"/>
    <w:rsid w:val="003A0A71"/>
    <w:rsid w:val="003A22C6"/>
    <w:rsid w:val="003A7929"/>
    <w:rsid w:val="003B0184"/>
    <w:rsid w:val="003B3624"/>
    <w:rsid w:val="003B4E3C"/>
    <w:rsid w:val="003D7F96"/>
    <w:rsid w:val="003E0B26"/>
    <w:rsid w:val="003F2A8E"/>
    <w:rsid w:val="003F50A4"/>
    <w:rsid w:val="003F636E"/>
    <w:rsid w:val="003F7CA4"/>
    <w:rsid w:val="00407494"/>
    <w:rsid w:val="00407D59"/>
    <w:rsid w:val="004455E2"/>
    <w:rsid w:val="00446C81"/>
    <w:rsid w:val="0045487A"/>
    <w:rsid w:val="00462092"/>
    <w:rsid w:val="004808A3"/>
    <w:rsid w:val="004C3D5C"/>
    <w:rsid w:val="004D6E11"/>
    <w:rsid w:val="004F1DF8"/>
    <w:rsid w:val="004F6067"/>
    <w:rsid w:val="004F7A6D"/>
    <w:rsid w:val="00503B5C"/>
    <w:rsid w:val="00505C42"/>
    <w:rsid w:val="00506B8D"/>
    <w:rsid w:val="005271F4"/>
    <w:rsid w:val="00545C36"/>
    <w:rsid w:val="00546339"/>
    <w:rsid w:val="00553B8F"/>
    <w:rsid w:val="00564ED0"/>
    <w:rsid w:val="005807BE"/>
    <w:rsid w:val="00582DF6"/>
    <w:rsid w:val="005861E6"/>
    <w:rsid w:val="0059693D"/>
    <w:rsid w:val="005A6C0C"/>
    <w:rsid w:val="005B4847"/>
    <w:rsid w:val="005B50BD"/>
    <w:rsid w:val="005B515B"/>
    <w:rsid w:val="005E49B9"/>
    <w:rsid w:val="0060149C"/>
    <w:rsid w:val="00616C15"/>
    <w:rsid w:val="006441E6"/>
    <w:rsid w:val="00645341"/>
    <w:rsid w:val="0065272E"/>
    <w:rsid w:val="00653964"/>
    <w:rsid w:val="00675164"/>
    <w:rsid w:val="00683883"/>
    <w:rsid w:val="006D0C8F"/>
    <w:rsid w:val="006D18FA"/>
    <w:rsid w:val="006E1273"/>
    <w:rsid w:val="0071317A"/>
    <w:rsid w:val="00716B8A"/>
    <w:rsid w:val="007225AB"/>
    <w:rsid w:val="00730154"/>
    <w:rsid w:val="00732C01"/>
    <w:rsid w:val="00735369"/>
    <w:rsid w:val="007358CC"/>
    <w:rsid w:val="00741600"/>
    <w:rsid w:val="007A0092"/>
    <w:rsid w:val="007A14F8"/>
    <w:rsid w:val="007A69A8"/>
    <w:rsid w:val="007B1D64"/>
    <w:rsid w:val="007B417B"/>
    <w:rsid w:val="007B53D9"/>
    <w:rsid w:val="007D2C2C"/>
    <w:rsid w:val="007F683B"/>
    <w:rsid w:val="007F792E"/>
    <w:rsid w:val="00806D66"/>
    <w:rsid w:val="008323D2"/>
    <w:rsid w:val="0084580B"/>
    <w:rsid w:val="00881080"/>
    <w:rsid w:val="0088139A"/>
    <w:rsid w:val="008926FD"/>
    <w:rsid w:val="008A63EA"/>
    <w:rsid w:val="008B6BDF"/>
    <w:rsid w:val="008E205E"/>
    <w:rsid w:val="008E3038"/>
    <w:rsid w:val="008F087A"/>
    <w:rsid w:val="008F4D91"/>
    <w:rsid w:val="00931ADA"/>
    <w:rsid w:val="009531F3"/>
    <w:rsid w:val="00966B0D"/>
    <w:rsid w:val="009741FD"/>
    <w:rsid w:val="009754C3"/>
    <w:rsid w:val="00981EB4"/>
    <w:rsid w:val="0098470B"/>
    <w:rsid w:val="0098794A"/>
    <w:rsid w:val="009967F8"/>
    <w:rsid w:val="00997186"/>
    <w:rsid w:val="009D6EBF"/>
    <w:rsid w:val="009E4832"/>
    <w:rsid w:val="00A11DF8"/>
    <w:rsid w:val="00A41A19"/>
    <w:rsid w:val="00A46FBB"/>
    <w:rsid w:val="00A470ED"/>
    <w:rsid w:val="00A515D2"/>
    <w:rsid w:val="00A56B49"/>
    <w:rsid w:val="00A671F5"/>
    <w:rsid w:val="00A67B3F"/>
    <w:rsid w:val="00A67EA1"/>
    <w:rsid w:val="00A75BFA"/>
    <w:rsid w:val="00A84235"/>
    <w:rsid w:val="00AA4351"/>
    <w:rsid w:val="00AB0E5A"/>
    <w:rsid w:val="00AB5873"/>
    <w:rsid w:val="00AB6800"/>
    <w:rsid w:val="00AD4A17"/>
    <w:rsid w:val="00AF60CA"/>
    <w:rsid w:val="00B07EE2"/>
    <w:rsid w:val="00B07F69"/>
    <w:rsid w:val="00B13114"/>
    <w:rsid w:val="00B22324"/>
    <w:rsid w:val="00B42FDE"/>
    <w:rsid w:val="00B53DE2"/>
    <w:rsid w:val="00B620A0"/>
    <w:rsid w:val="00B65C83"/>
    <w:rsid w:val="00B85173"/>
    <w:rsid w:val="00B85448"/>
    <w:rsid w:val="00B90A9E"/>
    <w:rsid w:val="00BA1F0A"/>
    <w:rsid w:val="00BA7040"/>
    <w:rsid w:val="00BB2E3C"/>
    <w:rsid w:val="00BB337C"/>
    <w:rsid w:val="00BE22BB"/>
    <w:rsid w:val="00C02E44"/>
    <w:rsid w:val="00C0370B"/>
    <w:rsid w:val="00C075C4"/>
    <w:rsid w:val="00C171E6"/>
    <w:rsid w:val="00C30184"/>
    <w:rsid w:val="00C323BB"/>
    <w:rsid w:val="00C365C9"/>
    <w:rsid w:val="00C506F6"/>
    <w:rsid w:val="00C66A60"/>
    <w:rsid w:val="00C73E71"/>
    <w:rsid w:val="00C80BC4"/>
    <w:rsid w:val="00C833B8"/>
    <w:rsid w:val="00C84571"/>
    <w:rsid w:val="00C85F79"/>
    <w:rsid w:val="00CA6878"/>
    <w:rsid w:val="00CA77E1"/>
    <w:rsid w:val="00CA77F9"/>
    <w:rsid w:val="00CE1198"/>
    <w:rsid w:val="00CE18BC"/>
    <w:rsid w:val="00CE6D2B"/>
    <w:rsid w:val="00D108AA"/>
    <w:rsid w:val="00D2182B"/>
    <w:rsid w:val="00D33D8B"/>
    <w:rsid w:val="00D7451D"/>
    <w:rsid w:val="00D81670"/>
    <w:rsid w:val="00D92BD2"/>
    <w:rsid w:val="00D95C88"/>
    <w:rsid w:val="00DA4022"/>
    <w:rsid w:val="00DA55FE"/>
    <w:rsid w:val="00DE2A39"/>
    <w:rsid w:val="00DF7449"/>
    <w:rsid w:val="00E13ADC"/>
    <w:rsid w:val="00E40887"/>
    <w:rsid w:val="00E44BC2"/>
    <w:rsid w:val="00E461D2"/>
    <w:rsid w:val="00E46586"/>
    <w:rsid w:val="00E525F3"/>
    <w:rsid w:val="00E56EDF"/>
    <w:rsid w:val="00E66949"/>
    <w:rsid w:val="00E72ABF"/>
    <w:rsid w:val="00E73C90"/>
    <w:rsid w:val="00E86BCE"/>
    <w:rsid w:val="00E94B19"/>
    <w:rsid w:val="00EA24A9"/>
    <w:rsid w:val="00EB0E71"/>
    <w:rsid w:val="00EE5008"/>
    <w:rsid w:val="00F01110"/>
    <w:rsid w:val="00F021FE"/>
    <w:rsid w:val="00F07E88"/>
    <w:rsid w:val="00F323F2"/>
    <w:rsid w:val="00F40E1E"/>
    <w:rsid w:val="00F56361"/>
    <w:rsid w:val="00F65BC0"/>
    <w:rsid w:val="00F70295"/>
    <w:rsid w:val="00F83812"/>
    <w:rsid w:val="00F85923"/>
    <w:rsid w:val="00FA132F"/>
    <w:rsid w:val="00FA4250"/>
    <w:rsid w:val="00FB34B1"/>
    <w:rsid w:val="00FB71E8"/>
    <w:rsid w:val="00FC2A8F"/>
    <w:rsid w:val="00FC2D2F"/>
    <w:rsid w:val="00FD10D7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BDCF"/>
  <w15:docId w15:val="{763DF006-579E-4B54-9453-C95CDD8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700B-C0C8-4BEA-92F4-6FE5DBC3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11</cp:revision>
  <cp:lastPrinted>2021-05-22T13:27:00Z</cp:lastPrinted>
  <dcterms:created xsi:type="dcterms:W3CDTF">2022-01-04T08:11:00Z</dcterms:created>
  <dcterms:modified xsi:type="dcterms:W3CDTF">2022-02-07T08:56:00Z</dcterms:modified>
</cp:coreProperties>
</file>